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0679FC" w:rsidRPr="000679FC" w:rsidRDefault="00F96A82" w:rsidP="006C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146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1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6C1444" w:rsidP="00A7794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6C1444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F2780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A68DF" w:rsidRDefault="000E4D29" w:rsidP="007011EC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679FC">
        <w:rPr>
          <w:rFonts w:ascii="Times New Roman" w:hAnsi="Times New Roman" w:cs="Times New Roman"/>
          <w:sz w:val="24"/>
          <w:szCs w:val="24"/>
        </w:rPr>
        <w:t xml:space="preserve">. </w:t>
      </w:r>
      <w:r w:rsidR="006C1444" w:rsidRPr="006C1444">
        <w:rPr>
          <w:rFonts w:ascii="Times New Roman" w:hAnsi="Times New Roman" w:cs="Times New Roman"/>
          <w:sz w:val="24"/>
          <w:szCs w:val="24"/>
        </w:rPr>
        <w:t>Об утверждении календарного плана мероприятий по подготовке и проведению выборов депутатов Думы Чайковского городского округа второго созыва</w:t>
      </w:r>
      <w:r w:rsidR="006C1444">
        <w:rPr>
          <w:rFonts w:ascii="Times New Roman" w:hAnsi="Times New Roman" w:cs="Times New Roman"/>
          <w:sz w:val="24"/>
          <w:szCs w:val="24"/>
        </w:rPr>
        <w:t>.</w:t>
      </w:r>
    </w:p>
    <w:p w:rsidR="007011EC" w:rsidRDefault="007011EC" w:rsidP="007011EC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7011EC" w:rsidRDefault="007011EC" w:rsidP="007011EC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1444" w:rsidRPr="006C1444">
        <w:rPr>
          <w:rFonts w:ascii="Times New Roman" w:hAnsi="Times New Roman" w:cs="Times New Roman"/>
          <w:sz w:val="24"/>
          <w:szCs w:val="24"/>
        </w:rPr>
        <w:t>О возложении полномочий окружных избирательных комиссий по выборам депутатов Думы Чайковского городского округа второго созыва на территориальную избирательную комиссию Чайковского городского округа</w:t>
      </w:r>
      <w:r w:rsidR="006C1444">
        <w:rPr>
          <w:rFonts w:ascii="Times New Roman" w:hAnsi="Times New Roman" w:cs="Times New Roman"/>
          <w:sz w:val="24"/>
          <w:szCs w:val="24"/>
        </w:rPr>
        <w:t>.</w:t>
      </w:r>
    </w:p>
    <w:p w:rsidR="00A77943" w:rsidRDefault="00A77943" w:rsidP="00A7794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A77943" w:rsidRDefault="00A77943" w:rsidP="007011EC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C1444" w:rsidRPr="006C1444">
        <w:rPr>
          <w:rFonts w:ascii="Times New Roman" w:hAnsi="Times New Roman" w:cs="Times New Roman"/>
          <w:sz w:val="24"/>
          <w:szCs w:val="24"/>
        </w:rPr>
        <w:t>Об использовании печати территориальной избирательной комиссии Чайковского городского округа</w:t>
      </w:r>
      <w:r w:rsidR="006C1444">
        <w:rPr>
          <w:rFonts w:ascii="Times New Roman" w:hAnsi="Times New Roman" w:cs="Times New Roman"/>
          <w:sz w:val="24"/>
          <w:szCs w:val="24"/>
        </w:rPr>
        <w:t>.</w:t>
      </w:r>
    </w:p>
    <w:p w:rsidR="00A77943" w:rsidRDefault="00A77943" w:rsidP="00A7794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C1444">
        <w:rPr>
          <w:rFonts w:ascii="Times New Roman" w:hAnsi="Times New Roman" w:cs="Times New Roman"/>
          <w:sz w:val="24"/>
          <w:szCs w:val="24"/>
        </w:rPr>
        <w:t>Об использовании бланков территориальной избирательной комиссии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C1444">
        <w:rPr>
          <w:rFonts w:ascii="Times New Roman" w:hAnsi="Times New Roman" w:cs="Times New Roman"/>
          <w:sz w:val="24"/>
          <w:szCs w:val="24"/>
        </w:rPr>
        <w:t>Об определении часов приема территориальной избирательной комиссией Чайковского городского округа в период подготовки и пр</w:t>
      </w:r>
      <w:r>
        <w:rPr>
          <w:rFonts w:ascii="Times New Roman" w:hAnsi="Times New Roman" w:cs="Times New Roman"/>
          <w:sz w:val="24"/>
          <w:szCs w:val="24"/>
        </w:rPr>
        <w:t xml:space="preserve">оведения выборов депутатов Думы </w:t>
      </w:r>
      <w:r w:rsidRPr="006C1444">
        <w:rPr>
          <w:rFonts w:ascii="Times New Roman" w:hAnsi="Times New Roman" w:cs="Times New Roman"/>
          <w:sz w:val="24"/>
          <w:szCs w:val="24"/>
        </w:rPr>
        <w:t>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6C1444">
        <w:rPr>
          <w:rFonts w:ascii="Times New Roman" w:hAnsi="Times New Roman" w:cs="Times New Roman"/>
          <w:sz w:val="24"/>
          <w:szCs w:val="24"/>
        </w:rPr>
        <w:t>Об определении универсального дополнительного офиса ПАО Сбербанк для открытия специальных избирательных счетов для формирования избирательных фондов кандидатов при проведении выборов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6C1444">
        <w:rPr>
          <w:rFonts w:ascii="Times New Roman" w:hAnsi="Times New Roman" w:cs="Times New Roman"/>
          <w:sz w:val="24"/>
          <w:szCs w:val="24"/>
        </w:rPr>
        <w:t>О перечне и формах документов, представляемых избирательными объединениями, кандидатами в территориальную избирательную комиссию Чайковского городского округа при проведении выборов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6C1444">
        <w:rPr>
          <w:rFonts w:ascii="Times New Roman" w:hAnsi="Times New Roman" w:cs="Times New Roman"/>
          <w:sz w:val="24"/>
          <w:szCs w:val="24"/>
        </w:rPr>
        <w:t>О Положении о Рабочей группе по приему и проверке избирательных документов, представляемых кандидатами, уполномоченными представителями избирательных объединений в территориальную избирательную комиссию Чайковского городского округа на выборах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6C1444">
        <w:rPr>
          <w:rFonts w:ascii="Times New Roman" w:hAnsi="Times New Roman" w:cs="Times New Roman"/>
          <w:sz w:val="24"/>
          <w:szCs w:val="24"/>
        </w:rPr>
        <w:t>О рабочей группе по приему и проверке избирательных документов, представляемых кандидатами, уполномоченными представителями избирательных объединений в территориальную избирательную комиссию Чайковского городского округа на выборах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О Порядке </w:t>
      </w:r>
      <w:r w:rsidRPr="006C1444">
        <w:rPr>
          <w:rFonts w:ascii="Times New Roman" w:hAnsi="Times New Roman" w:cs="Times New Roman"/>
          <w:sz w:val="24"/>
          <w:szCs w:val="24"/>
        </w:rPr>
        <w:t>приема документов, представляемых уполномоченными представителями избирательных объединений, кандидатами в территориальную избирательную комиссию Чайковского городского округа при проведении выборов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6C1444">
        <w:rPr>
          <w:rFonts w:ascii="Times New Roman" w:hAnsi="Times New Roman" w:cs="Times New Roman"/>
          <w:sz w:val="24"/>
          <w:szCs w:val="24"/>
        </w:rPr>
        <w:t>Об образцах заполнения подписного листа для кандидатов, выдвинутых в порядке самовыдвижения или избирательным объединением по одномандатным избирательным округам, на выборах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6C1444">
        <w:rPr>
          <w:rFonts w:ascii="Times New Roman" w:hAnsi="Times New Roman" w:cs="Times New Roman"/>
          <w:sz w:val="24"/>
          <w:szCs w:val="24"/>
        </w:rPr>
        <w:t>О количестве подписей избирателей в поддержку выдвижения кандидата по одномандатному избирательному округу при проведении выборов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6C1444">
        <w:rPr>
          <w:rFonts w:ascii="Times New Roman" w:hAnsi="Times New Roman" w:cs="Times New Roman"/>
          <w:sz w:val="24"/>
          <w:szCs w:val="24"/>
        </w:rPr>
        <w:t>О назначении ответственного за работу с задачей «Агитация» ГАС «Выборы» в период подготовки и проведения выборов депутатов Чайковской городской Думы первого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6C1444" w:rsidRDefault="006C1444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CA2F7D" w:rsidRPr="00CA2F7D">
        <w:rPr>
          <w:rFonts w:ascii="Times New Roman" w:hAnsi="Times New Roman" w:cs="Times New Roman"/>
          <w:sz w:val="24"/>
          <w:szCs w:val="24"/>
        </w:rPr>
        <w:t>О Комплексе мер по обеспечению информирования избирателей о кандидатах по одномандатным избирательным округам на выборах депутатов Думы Чайковского городского округа</w:t>
      </w:r>
      <w:r w:rsidR="00CA2F7D"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CA2F7D" w:rsidRDefault="00CA2F7D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CA2F7D">
        <w:rPr>
          <w:rFonts w:ascii="Times New Roman" w:hAnsi="Times New Roman" w:cs="Times New Roman"/>
          <w:sz w:val="24"/>
          <w:szCs w:val="24"/>
        </w:rPr>
        <w:t>Об утверждении форм уведомлений о готовности предоставления эфирного времени, печатной площади, услуг для размещения агитационных материалов, а также выполнения работ (или оказания услуг) по изготовлению печатных агитационных материалов при проведении выборов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CA2F7D" w:rsidRDefault="00CA2F7D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CA2F7D">
        <w:rPr>
          <w:rFonts w:ascii="Times New Roman" w:hAnsi="Times New Roman" w:cs="Times New Roman"/>
          <w:sz w:val="24"/>
          <w:szCs w:val="24"/>
        </w:rPr>
        <w:t>Об утверждении форм ведения организациями, осуществляющими выпуск средств массовой информации, редакциями сетевых изданий отдельного учета объемов и стоимости эфирного времени и печатной площади, предоставленных для проведения предвыборной агитации зарегистрированным кандидатам на выборах депутатов Думы Чайковского городского округа второго созыва, как безвозмездно, так и за плату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CA2F7D" w:rsidRDefault="00CA2F7D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CA2F7D">
        <w:rPr>
          <w:rFonts w:ascii="Times New Roman" w:hAnsi="Times New Roman" w:cs="Times New Roman"/>
          <w:sz w:val="24"/>
          <w:szCs w:val="24"/>
        </w:rPr>
        <w:t>О Порядке предоставления зарегистрированным кандидатам, их доверенным лицам, помещений для проведения агитационных публичных мероприятий в форме собраний на выборах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CA2F7D" w:rsidRDefault="00CA2F7D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CA2F7D">
        <w:rPr>
          <w:rFonts w:ascii="Times New Roman" w:hAnsi="Times New Roman" w:cs="Times New Roman"/>
          <w:sz w:val="24"/>
          <w:szCs w:val="24"/>
        </w:rPr>
        <w:t>О выделении специальных мест для размещения печатных агитационных материалов на территории избирательных участков при проведении выборов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CA2F7D" w:rsidRDefault="00CA2F7D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CA2F7D">
        <w:rPr>
          <w:rFonts w:ascii="Times New Roman" w:hAnsi="Times New Roman" w:cs="Times New Roman"/>
          <w:sz w:val="24"/>
          <w:szCs w:val="24"/>
        </w:rPr>
        <w:t>Об утверждении Положения по вопросам финансового обеспечения и расходования бюджетных денежных средств, выделенных территориальной избирательной комиссии Чайковского городского округа для подготовки и проведения выборов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2F7D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CA2F7D" w:rsidRDefault="00CA2F7D" w:rsidP="006C1444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Pr="00CA2F7D">
        <w:rPr>
          <w:rFonts w:ascii="Times New Roman" w:hAnsi="Times New Roman" w:cs="Times New Roman"/>
          <w:sz w:val="24"/>
          <w:szCs w:val="24"/>
        </w:rPr>
        <w:t xml:space="preserve">О размерах и порядке выплаты дополнительной оплаты труда (вознаграждения) членам избирательных комиссий с правом решающего голоса, работникам аппаратов избирательных комиссий, а также выплат гражданам, привлекаемым к работе в комиссиях, в период подготовки и проведения выборов депутатов Думы Чайковского городского округа второго созыва  </w:t>
      </w:r>
    </w:p>
    <w:p w:rsidR="009130C5" w:rsidRPr="00CA2F7D" w:rsidRDefault="00CA2F7D" w:rsidP="00CA2F7D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CC0AD8" w:rsidRDefault="00CC0AD8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A2A5C" w:rsidRPr="00B054CB" w:rsidRDefault="000A2A5C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  <w:bookmarkStart w:id="0" w:name="_GoBack"/>
            <w:bookmarkEnd w:id="0"/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0E4D2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E4D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0A2A5C" w:rsidRDefault="000A2A5C" w:rsidP="000E4D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CA2F7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77943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D7FCA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25</cp:revision>
  <cp:lastPrinted>2023-03-15T11:18:00Z</cp:lastPrinted>
  <dcterms:created xsi:type="dcterms:W3CDTF">2022-10-25T10:08:00Z</dcterms:created>
  <dcterms:modified xsi:type="dcterms:W3CDTF">2023-06-22T11:57:00Z</dcterms:modified>
</cp:coreProperties>
</file>